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AA59DA" w14:textId="042325C5" w:rsidR="003D43E5" w:rsidRPr="004F5C2E" w:rsidRDefault="00EA16CF" w:rsidP="004F5C2E">
      <w:pPr>
        <w:spacing w:line="360" w:lineRule="auto"/>
        <w:rPr>
          <w:rFonts w:ascii="Georgia" w:hAnsi="Georgia" w:cs="Times New Roman"/>
        </w:rPr>
      </w:pPr>
      <w:r w:rsidRPr="004F5C2E">
        <w:rPr>
          <w:rFonts w:ascii="Georgia" w:hAnsi="Georgia" w:cs="Times New Roman"/>
          <w:noProof/>
          <w:lang w:eastAsia="zh-CN"/>
        </w:rPr>
        <w:drawing>
          <wp:anchor distT="0" distB="0" distL="114300" distR="114300" simplePos="0" relativeHeight="251658240" behindDoc="0" locked="0" layoutInCell="1" allowOverlap="1" wp14:anchorId="2849D847" wp14:editId="77E5977B">
            <wp:simplePos x="1143000" y="916305"/>
            <wp:positionH relativeFrom="margin">
              <wp:align>left</wp:align>
            </wp:positionH>
            <wp:positionV relativeFrom="margin">
              <wp:align>top</wp:align>
            </wp:positionV>
            <wp:extent cx="1924050" cy="2837180"/>
            <wp:effectExtent l="0" t="0" r="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44" cy="283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6B5" w:rsidRPr="004F5C2E">
        <w:rPr>
          <w:rFonts w:ascii="Georgia" w:hAnsi="Georgia" w:cs="Times New Roman"/>
        </w:rPr>
        <w:t xml:space="preserve">Dr. </w:t>
      </w:r>
      <w:r w:rsidR="00285BE5" w:rsidRPr="004F5C2E">
        <w:rPr>
          <w:rFonts w:ascii="Georgia" w:hAnsi="Georgia" w:cs="Times New Roman"/>
        </w:rPr>
        <w:t>Wen W</w:t>
      </w:r>
      <w:r w:rsidR="00BB349D" w:rsidRPr="004F5C2E">
        <w:rPr>
          <w:rFonts w:ascii="Georgia" w:hAnsi="Georgia" w:cs="Times New Roman"/>
        </w:rPr>
        <w:t>ang, 47</w:t>
      </w:r>
      <w:bookmarkStart w:id="0" w:name="_GoBack"/>
      <w:bookmarkEnd w:id="0"/>
      <w:r w:rsidR="00BB349D" w:rsidRPr="004F5C2E">
        <w:rPr>
          <w:rFonts w:ascii="Georgia" w:hAnsi="Georgia" w:cs="Times New Roman"/>
        </w:rPr>
        <w:t xml:space="preserve">, </w:t>
      </w:r>
      <w:r w:rsidR="0016460D" w:rsidRPr="004F5C2E">
        <w:rPr>
          <w:rFonts w:ascii="Georgia" w:hAnsi="Georgia" w:cs="Times New Roman"/>
        </w:rPr>
        <w:t>passed away</w:t>
      </w:r>
      <w:r w:rsidR="00BB349D" w:rsidRPr="004F5C2E">
        <w:rPr>
          <w:rFonts w:ascii="Georgia" w:hAnsi="Georgia" w:cs="Times New Roman"/>
        </w:rPr>
        <w:t xml:space="preserve"> </w:t>
      </w:r>
      <w:r w:rsidR="003D43E5" w:rsidRPr="004F5C2E">
        <w:rPr>
          <w:rFonts w:ascii="Georgia" w:hAnsi="Georgia" w:cs="Times New Roman"/>
        </w:rPr>
        <w:t xml:space="preserve">on January 21, 2018 at </w:t>
      </w:r>
      <w:r w:rsidR="0015208F" w:rsidRPr="004F5C2E">
        <w:rPr>
          <w:rFonts w:ascii="Georgia" w:hAnsi="Georgia" w:cs="Times New Roman"/>
        </w:rPr>
        <w:t xml:space="preserve">the </w:t>
      </w:r>
      <w:r w:rsidR="00B515A6" w:rsidRPr="004F5C2E">
        <w:rPr>
          <w:rFonts w:ascii="Georgia" w:hAnsi="Georgia" w:cs="Times New Roman"/>
        </w:rPr>
        <w:t>University of California San Francisco (</w:t>
      </w:r>
      <w:r w:rsidR="003D43E5" w:rsidRPr="004F5C2E">
        <w:rPr>
          <w:rFonts w:ascii="Georgia" w:hAnsi="Georgia" w:cs="Times New Roman"/>
        </w:rPr>
        <w:t>UCSF</w:t>
      </w:r>
      <w:r w:rsidR="00B515A6" w:rsidRPr="004F5C2E">
        <w:rPr>
          <w:rFonts w:ascii="Georgia" w:hAnsi="Georgia" w:cs="Times New Roman"/>
        </w:rPr>
        <w:t>)</w:t>
      </w:r>
      <w:r w:rsidR="003D43E5" w:rsidRPr="004F5C2E">
        <w:rPr>
          <w:rFonts w:ascii="Georgia" w:hAnsi="Georgia" w:cs="Times New Roman"/>
        </w:rPr>
        <w:t xml:space="preserve"> Medical Center, San Francisco after a year-long struggle </w:t>
      </w:r>
      <w:r w:rsidR="00B515A6" w:rsidRPr="004F5C2E">
        <w:rPr>
          <w:rFonts w:ascii="Georgia" w:hAnsi="Georgia" w:cs="Times New Roman"/>
        </w:rPr>
        <w:t>against</w:t>
      </w:r>
      <w:r w:rsidR="003D43E5" w:rsidRPr="004F5C2E">
        <w:rPr>
          <w:rFonts w:ascii="Georgia" w:hAnsi="Georgia" w:cs="Times New Roman"/>
        </w:rPr>
        <w:t xml:space="preserve"> </w:t>
      </w:r>
      <w:r w:rsidR="00BB349D" w:rsidRPr="004F5C2E">
        <w:rPr>
          <w:rFonts w:ascii="Georgia" w:hAnsi="Georgia" w:cs="Times New Roman"/>
        </w:rPr>
        <w:t>cancer</w:t>
      </w:r>
      <w:r w:rsidR="003D43E5" w:rsidRPr="004F5C2E">
        <w:rPr>
          <w:rFonts w:ascii="Georgia" w:hAnsi="Georgia" w:cs="Times New Roman"/>
        </w:rPr>
        <w:t>.  He</w:t>
      </w:r>
      <w:r w:rsidR="00BB349D" w:rsidRPr="004F5C2E">
        <w:rPr>
          <w:rFonts w:ascii="Georgia" w:hAnsi="Georgia" w:cs="Times New Roman"/>
        </w:rPr>
        <w:t xml:space="preserve"> </w:t>
      </w:r>
      <w:r w:rsidR="002122DE" w:rsidRPr="004F5C2E">
        <w:rPr>
          <w:rFonts w:ascii="Georgia" w:hAnsi="Georgia" w:cs="Times New Roman"/>
        </w:rPr>
        <w:t>i</w:t>
      </w:r>
      <w:r w:rsidR="003D43E5" w:rsidRPr="004F5C2E">
        <w:rPr>
          <w:rFonts w:ascii="Georgia" w:hAnsi="Georgia" w:cs="Times New Roman"/>
        </w:rPr>
        <w:t>s</w:t>
      </w:r>
      <w:r w:rsidR="00285BE5" w:rsidRPr="004F5C2E">
        <w:rPr>
          <w:rFonts w:ascii="Georgia" w:hAnsi="Georgia" w:cs="Times New Roman"/>
        </w:rPr>
        <w:t xml:space="preserve"> </w:t>
      </w:r>
      <w:r w:rsidR="008E082D" w:rsidRPr="004F5C2E">
        <w:rPr>
          <w:rFonts w:ascii="Georgia" w:hAnsi="Georgia" w:cs="Times New Roman"/>
        </w:rPr>
        <w:t>survived</w:t>
      </w:r>
      <w:r w:rsidR="00285BE5" w:rsidRPr="004F5C2E">
        <w:rPr>
          <w:rFonts w:ascii="Georgia" w:hAnsi="Georgia" w:cs="Times New Roman"/>
        </w:rPr>
        <w:t xml:space="preserve"> by </w:t>
      </w:r>
      <w:r w:rsidR="008E082D" w:rsidRPr="004F5C2E">
        <w:rPr>
          <w:rFonts w:ascii="Georgia" w:hAnsi="Georgia" w:cs="Times New Roman"/>
        </w:rPr>
        <w:t>his wife</w:t>
      </w:r>
      <w:r w:rsidR="002122DE" w:rsidRPr="004F5C2E">
        <w:rPr>
          <w:rFonts w:ascii="Georgia" w:hAnsi="Georgia" w:cs="Times New Roman"/>
        </w:rPr>
        <w:t>,</w:t>
      </w:r>
      <w:r w:rsidR="008E082D" w:rsidRPr="004F5C2E">
        <w:rPr>
          <w:rFonts w:ascii="Georgia" w:hAnsi="Georgia" w:cs="Times New Roman"/>
        </w:rPr>
        <w:t xml:space="preserve"> Lei Zhang</w:t>
      </w:r>
      <w:r w:rsidR="002122DE" w:rsidRPr="004F5C2E">
        <w:rPr>
          <w:rFonts w:ascii="Georgia" w:hAnsi="Georgia" w:cs="Times New Roman"/>
        </w:rPr>
        <w:t>,</w:t>
      </w:r>
      <w:r w:rsidR="008E082D" w:rsidRPr="004F5C2E">
        <w:rPr>
          <w:rFonts w:ascii="Georgia" w:hAnsi="Georgia" w:cs="Times New Roman"/>
        </w:rPr>
        <w:t xml:space="preserve"> </w:t>
      </w:r>
      <w:r w:rsidR="00900299" w:rsidRPr="004F5C2E">
        <w:rPr>
          <w:rFonts w:ascii="Georgia" w:hAnsi="Georgia" w:cs="Times New Roman"/>
        </w:rPr>
        <w:t>son Darren</w:t>
      </w:r>
      <w:r w:rsidR="00C57753" w:rsidRPr="004F5C2E">
        <w:rPr>
          <w:rFonts w:ascii="Georgia" w:hAnsi="Georgia" w:cs="Times New Roman"/>
        </w:rPr>
        <w:t>,</w:t>
      </w:r>
      <w:r w:rsidR="00900299" w:rsidRPr="004F5C2E">
        <w:rPr>
          <w:rFonts w:ascii="Georgia" w:hAnsi="Georgia" w:cs="Times New Roman"/>
        </w:rPr>
        <w:t xml:space="preserve"> </w:t>
      </w:r>
      <w:r w:rsidR="008E082D" w:rsidRPr="004F5C2E">
        <w:rPr>
          <w:rFonts w:ascii="Georgia" w:hAnsi="Georgia" w:cs="Times New Roman"/>
        </w:rPr>
        <w:t xml:space="preserve">and </w:t>
      </w:r>
      <w:r w:rsidR="00900299" w:rsidRPr="004F5C2E">
        <w:rPr>
          <w:rFonts w:ascii="Georgia" w:hAnsi="Georgia" w:cs="Times New Roman"/>
        </w:rPr>
        <w:t xml:space="preserve">daughter Aria, as well as </w:t>
      </w:r>
      <w:r w:rsidR="008E082D" w:rsidRPr="004F5C2E">
        <w:rPr>
          <w:rFonts w:ascii="Georgia" w:hAnsi="Georgia" w:cs="Times New Roman"/>
        </w:rPr>
        <w:t xml:space="preserve">his </w:t>
      </w:r>
      <w:r w:rsidR="00900299" w:rsidRPr="004F5C2E">
        <w:rPr>
          <w:rFonts w:ascii="Georgia" w:hAnsi="Georgia" w:cs="Times New Roman"/>
        </w:rPr>
        <w:t xml:space="preserve">extended </w:t>
      </w:r>
      <w:r w:rsidR="00285BE5" w:rsidRPr="004F5C2E">
        <w:rPr>
          <w:rFonts w:ascii="Georgia" w:hAnsi="Georgia" w:cs="Times New Roman"/>
        </w:rPr>
        <w:t>family</w:t>
      </w:r>
      <w:r w:rsidR="00900299" w:rsidRPr="004F5C2E">
        <w:rPr>
          <w:rFonts w:ascii="Georgia" w:hAnsi="Georgia" w:cs="Times New Roman"/>
        </w:rPr>
        <w:t xml:space="preserve"> in China</w:t>
      </w:r>
      <w:r w:rsidR="00285BE5" w:rsidRPr="004F5C2E">
        <w:rPr>
          <w:rFonts w:ascii="Georgia" w:hAnsi="Georgia" w:cs="Times New Roman"/>
        </w:rPr>
        <w:t xml:space="preserve">. </w:t>
      </w:r>
    </w:p>
    <w:p w14:paraId="3FF3A031" w14:textId="77777777" w:rsidR="003D43E5" w:rsidRPr="004F5C2E" w:rsidRDefault="003D43E5" w:rsidP="004F5C2E">
      <w:pPr>
        <w:spacing w:line="360" w:lineRule="auto"/>
        <w:rPr>
          <w:rFonts w:ascii="Georgia" w:hAnsi="Georgia" w:cs="Times New Roman"/>
        </w:rPr>
      </w:pPr>
    </w:p>
    <w:p w14:paraId="376B0470" w14:textId="46B84A6A" w:rsidR="00EB758C" w:rsidRPr="004F5C2E" w:rsidRDefault="003D43E5" w:rsidP="004F5C2E">
      <w:pPr>
        <w:spacing w:line="360" w:lineRule="auto"/>
        <w:rPr>
          <w:rFonts w:ascii="Georgia" w:hAnsi="Georgia"/>
          <w:color w:val="000000"/>
        </w:rPr>
      </w:pPr>
      <w:r w:rsidRPr="004F5C2E">
        <w:rPr>
          <w:rFonts w:ascii="Georgia" w:hAnsi="Georgia" w:cs="Times New Roman"/>
        </w:rPr>
        <w:t xml:space="preserve">Dr. Wang was a distinguished scholar in the field of public finance, specializing in intergovernmental fiscal relations, capital budgeting and finance, and education policy and finance.  </w:t>
      </w:r>
      <w:r w:rsidR="00435133" w:rsidRPr="004F5C2E">
        <w:rPr>
          <w:rFonts w:ascii="Georgia" w:hAnsi="Georgia" w:cs="Times New Roman"/>
        </w:rPr>
        <w:t>Dr. Wang received his bachelor</w:t>
      </w:r>
      <w:r w:rsidR="002122DE" w:rsidRPr="004F5C2E">
        <w:rPr>
          <w:rFonts w:ascii="Georgia" w:hAnsi="Georgia" w:cs="Times New Roman"/>
        </w:rPr>
        <w:t>’s</w:t>
      </w:r>
      <w:r w:rsidR="00435133" w:rsidRPr="004F5C2E">
        <w:rPr>
          <w:rFonts w:ascii="Georgia" w:hAnsi="Georgia" w:cs="Times New Roman"/>
        </w:rPr>
        <w:t xml:space="preserve"> degree from Nankai University, China, his Master of Public Administration from the University of Georgia, and </w:t>
      </w:r>
      <w:r w:rsidR="002122DE" w:rsidRPr="004F5C2E">
        <w:rPr>
          <w:rFonts w:ascii="Georgia" w:hAnsi="Georgia" w:cs="Times New Roman"/>
        </w:rPr>
        <w:t xml:space="preserve">his </w:t>
      </w:r>
      <w:r w:rsidR="00435133" w:rsidRPr="004F5C2E">
        <w:rPr>
          <w:rFonts w:ascii="Georgia" w:hAnsi="Georgia" w:cs="Times New Roman"/>
        </w:rPr>
        <w:t>Ph.D. in Public Administration from the Maxwell School of Syracuse University. Before his departure, h</w:t>
      </w:r>
      <w:r w:rsidR="00EB758C" w:rsidRPr="004F5C2E">
        <w:rPr>
          <w:rFonts w:ascii="Georgia" w:hAnsi="Georgia" w:cs="Times New Roman"/>
        </w:rPr>
        <w:t xml:space="preserve">e was </w:t>
      </w:r>
      <w:r w:rsidR="002122DE" w:rsidRPr="004F5C2E">
        <w:rPr>
          <w:rFonts w:ascii="Georgia" w:hAnsi="Georgia" w:cs="Times New Roman"/>
        </w:rPr>
        <w:t>a</w:t>
      </w:r>
      <w:r w:rsidR="00B515A6" w:rsidRPr="004F5C2E">
        <w:rPr>
          <w:rFonts w:ascii="Georgia" w:hAnsi="Georgia" w:cs="Times New Roman"/>
        </w:rPr>
        <w:t xml:space="preserve"> tenured</w:t>
      </w:r>
      <w:r w:rsidR="002122DE" w:rsidRPr="004F5C2E">
        <w:rPr>
          <w:rFonts w:ascii="Georgia" w:hAnsi="Georgia" w:cs="Times New Roman"/>
        </w:rPr>
        <w:t xml:space="preserve"> </w:t>
      </w:r>
      <w:r w:rsidR="00EB758C" w:rsidRPr="004F5C2E">
        <w:rPr>
          <w:rFonts w:ascii="Georgia" w:hAnsi="Georgia" w:cs="Times New Roman"/>
        </w:rPr>
        <w:t xml:space="preserve">associate professor </w:t>
      </w:r>
      <w:r w:rsidR="00B515A6" w:rsidRPr="004F5C2E">
        <w:rPr>
          <w:rFonts w:ascii="Georgia" w:hAnsi="Georgia" w:cs="Times New Roman"/>
        </w:rPr>
        <w:t>in</w:t>
      </w:r>
      <w:r w:rsidR="00EB758C" w:rsidRPr="004F5C2E">
        <w:rPr>
          <w:rFonts w:ascii="Georgia" w:hAnsi="Georgia" w:cs="Times New Roman"/>
        </w:rPr>
        <w:t xml:space="preserve"> the School of Public Affairs and Administration at Rutgers University-Newark</w:t>
      </w:r>
      <w:r w:rsidR="00435133" w:rsidRPr="004F5C2E">
        <w:rPr>
          <w:rFonts w:ascii="Georgia" w:hAnsi="Georgia" w:cs="Times New Roman"/>
        </w:rPr>
        <w:t xml:space="preserve">. </w:t>
      </w:r>
      <w:r w:rsidR="00EB758C" w:rsidRPr="004F5C2E">
        <w:rPr>
          <w:rFonts w:ascii="Georgia" w:hAnsi="Georgia" w:cs="Times New Roman"/>
        </w:rPr>
        <w:t xml:space="preserve"> </w:t>
      </w:r>
      <w:r w:rsidR="00435133" w:rsidRPr="004F5C2E">
        <w:rPr>
          <w:rFonts w:ascii="Georgia" w:hAnsi="Georgia" w:cs="Times New Roman"/>
        </w:rPr>
        <w:t>He</w:t>
      </w:r>
      <w:r w:rsidR="00EB758C" w:rsidRPr="004F5C2E">
        <w:rPr>
          <w:rFonts w:ascii="Georgia" w:hAnsi="Georgia" w:cs="Times New Roman"/>
        </w:rPr>
        <w:t xml:space="preserve"> had taught previously at </w:t>
      </w:r>
      <w:r w:rsidR="00EB758C" w:rsidRPr="004F5C2E">
        <w:rPr>
          <w:rFonts w:ascii="Georgia" w:hAnsi="Georgia"/>
          <w:color w:val="000000"/>
        </w:rPr>
        <w:t>the City University of Hong Kong and the School of Public and Environmental Affairs, Indiana University</w:t>
      </w:r>
      <w:r w:rsidR="00B515A6" w:rsidRPr="004F5C2E">
        <w:rPr>
          <w:rFonts w:ascii="Georgia" w:hAnsi="Georgia"/>
          <w:color w:val="000000"/>
        </w:rPr>
        <w:t>-Perdue University</w:t>
      </w:r>
      <w:r w:rsidR="00EB758C" w:rsidRPr="004F5C2E">
        <w:rPr>
          <w:rFonts w:ascii="Georgia" w:hAnsi="Georgia"/>
          <w:color w:val="000000"/>
        </w:rPr>
        <w:t xml:space="preserve"> </w:t>
      </w:r>
      <w:r w:rsidR="00B515A6" w:rsidRPr="004F5C2E">
        <w:rPr>
          <w:rFonts w:ascii="Georgia" w:hAnsi="Georgia"/>
          <w:color w:val="000000"/>
        </w:rPr>
        <w:t>Indianapolis</w:t>
      </w:r>
      <w:r w:rsidR="00EB758C" w:rsidRPr="004F5C2E">
        <w:rPr>
          <w:rFonts w:ascii="Georgia" w:hAnsi="Georgia"/>
          <w:color w:val="000000"/>
        </w:rPr>
        <w:t xml:space="preserve">, </w:t>
      </w:r>
      <w:r w:rsidR="00B515A6" w:rsidRPr="004F5C2E">
        <w:rPr>
          <w:rFonts w:ascii="Georgia" w:hAnsi="Georgia"/>
          <w:color w:val="000000"/>
        </w:rPr>
        <w:t>University of South Carolina, and East Carolina University</w:t>
      </w:r>
      <w:r w:rsidR="00EB758C" w:rsidRPr="004F5C2E">
        <w:rPr>
          <w:rFonts w:ascii="Georgia" w:hAnsi="Georgia"/>
          <w:color w:val="000000"/>
        </w:rPr>
        <w:t>.  He was also an Asia Fellow at the </w:t>
      </w:r>
      <w:proofErr w:type="spellStart"/>
      <w:r w:rsidR="00EB758C" w:rsidRPr="004F5C2E">
        <w:rPr>
          <w:rFonts w:ascii="Georgia" w:hAnsi="Georgia"/>
          <w:color w:val="000000"/>
        </w:rPr>
        <w:t>Mossavar-Rahmani</w:t>
      </w:r>
      <w:proofErr w:type="spellEnd"/>
      <w:r w:rsidR="00EB758C" w:rsidRPr="004F5C2E">
        <w:rPr>
          <w:rFonts w:ascii="Georgia" w:hAnsi="Georgia"/>
          <w:color w:val="000000"/>
        </w:rPr>
        <w:t xml:space="preserve"> Center for Business </w:t>
      </w:r>
      <w:r w:rsidR="00435133" w:rsidRPr="004F5C2E">
        <w:rPr>
          <w:rFonts w:ascii="Georgia" w:hAnsi="Georgia"/>
          <w:color w:val="000000"/>
        </w:rPr>
        <w:t>&amp;</w:t>
      </w:r>
      <w:r w:rsidR="00EB758C" w:rsidRPr="004F5C2E">
        <w:rPr>
          <w:rFonts w:ascii="Georgia" w:hAnsi="Georgia"/>
          <w:color w:val="000000"/>
        </w:rPr>
        <w:t xml:space="preserve"> Government, the Kennedy School of Government, Harvard University</w:t>
      </w:r>
      <w:r w:rsidR="00435133" w:rsidRPr="004F5C2E">
        <w:rPr>
          <w:rFonts w:ascii="Georgia" w:hAnsi="Georgia"/>
          <w:color w:val="000000"/>
        </w:rPr>
        <w:t xml:space="preserve">, and </w:t>
      </w:r>
      <w:r w:rsidR="00EB758C" w:rsidRPr="004F5C2E">
        <w:rPr>
          <w:rFonts w:ascii="Georgia" w:hAnsi="Georgia"/>
          <w:color w:val="000000"/>
        </w:rPr>
        <w:t xml:space="preserve">a fellow </w:t>
      </w:r>
      <w:r w:rsidR="00435133" w:rsidRPr="004F5C2E">
        <w:rPr>
          <w:rFonts w:ascii="Georgia" w:hAnsi="Georgia"/>
          <w:color w:val="000000"/>
        </w:rPr>
        <w:t>of</w:t>
      </w:r>
      <w:r w:rsidR="00EB758C" w:rsidRPr="004F5C2E">
        <w:rPr>
          <w:rFonts w:ascii="Georgia" w:hAnsi="Georgia"/>
          <w:color w:val="000000"/>
        </w:rPr>
        <w:t xml:space="preserve"> the School of Public Policy</w:t>
      </w:r>
      <w:r w:rsidR="00435133" w:rsidRPr="004F5C2E">
        <w:rPr>
          <w:rFonts w:ascii="Georgia" w:hAnsi="Georgia"/>
          <w:color w:val="000000"/>
        </w:rPr>
        <w:t xml:space="preserve"> at</w:t>
      </w:r>
      <w:r w:rsidR="00EB758C" w:rsidRPr="004F5C2E">
        <w:rPr>
          <w:rFonts w:ascii="Georgia" w:hAnsi="Georgia"/>
          <w:color w:val="000000"/>
        </w:rPr>
        <w:t xml:space="preserve"> the University of Birmingham</w:t>
      </w:r>
      <w:r w:rsidR="00B515A6" w:rsidRPr="004F5C2E">
        <w:rPr>
          <w:rFonts w:ascii="Georgia" w:hAnsi="Georgia"/>
          <w:color w:val="000000"/>
        </w:rPr>
        <w:t xml:space="preserve"> of Britain</w:t>
      </w:r>
      <w:r w:rsidR="00435133" w:rsidRPr="004F5C2E">
        <w:rPr>
          <w:rFonts w:ascii="Georgia" w:hAnsi="Georgia"/>
          <w:color w:val="000000"/>
        </w:rPr>
        <w:t xml:space="preserve">.  Before coming to the U.S., he had worked </w:t>
      </w:r>
      <w:r w:rsidR="00EB758C" w:rsidRPr="004F5C2E">
        <w:rPr>
          <w:rFonts w:ascii="Georgia" w:hAnsi="Georgia"/>
          <w:color w:val="000000"/>
        </w:rPr>
        <w:t xml:space="preserve">at the Chinese Academy of Governance </w:t>
      </w:r>
      <w:r w:rsidR="00435133" w:rsidRPr="004F5C2E">
        <w:rPr>
          <w:rFonts w:ascii="Georgia" w:hAnsi="Georgia"/>
          <w:color w:val="000000"/>
        </w:rPr>
        <w:t xml:space="preserve">in Beijing.   </w:t>
      </w:r>
    </w:p>
    <w:p w14:paraId="5A419DDB" w14:textId="77777777" w:rsidR="00EB758C" w:rsidRPr="004F5C2E" w:rsidRDefault="00EB758C" w:rsidP="004F5C2E">
      <w:pPr>
        <w:spacing w:line="360" w:lineRule="auto"/>
        <w:rPr>
          <w:rFonts w:ascii="Georgia" w:hAnsi="Georgia"/>
          <w:color w:val="000000"/>
        </w:rPr>
      </w:pPr>
    </w:p>
    <w:p w14:paraId="0DDA5DF3" w14:textId="20ADF94B" w:rsidR="003D43E5" w:rsidRPr="004F5C2E" w:rsidRDefault="00435133" w:rsidP="004F5C2E">
      <w:pPr>
        <w:spacing w:line="360" w:lineRule="auto"/>
        <w:rPr>
          <w:rFonts w:ascii="Georgia" w:hAnsi="Georgia"/>
        </w:rPr>
      </w:pPr>
      <w:r w:rsidRPr="004F5C2E">
        <w:rPr>
          <w:rFonts w:ascii="Georgia" w:hAnsi="Georgia"/>
          <w:color w:val="000000"/>
        </w:rPr>
        <w:t xml:space="preserve">Dr. Wang’s </w:t>
      </w:r>
      <w:r w:rsidR="003D43E5" w:rsidRPr="004F5C2E">
        <w:rPr>
          <w:rStyle w:val="apple-converted-space"/>
          <w:rFonts w:ascii="Georgia" w:hAnsi="Georgia"/>
          <w:color w:val="000000"/>
        </w:rPr>
        <w:t xml:space="preserve">article on </w:t>
      </w:r>
      <w:r w:rsidR="009F3BED" w:rsidRPr="004F5C2E">
        <w:rPr>
          <w:rStyle w:val="apple-converted-space"/>
          <w:rFonts w:ascii="Georgia" w:hAnsi="Georgia"/>
          <w:color w:val="000000"/>
        </w:rPr>
        <w:t>capital investment by sc</w:t>
      </w:r>
      <w:r w:rsidR="003D43E5" w:rsidRPr="004F5C2E">
        <w:rPr>
          <w:rFonts w:ascii="Georgia" w:hAnsi="Georgia"/>
          <w:color w:val="000000"/>
        </w:rPr>
        <w:t>hool districts</w:t>
      </w:r>
      <w:r w:rsidRPr="004F5C2E">
        <w:rPr>
          <w:rFonts w:ascii="Georgia" w:hAnsi="Georgia"/>
          <w:color w:val="000000"/>
        </w:rPr>
        <w:t>, which was</w:t>
      </w:r>
      <w:r w:rsidR="003D43E5" w:rsidRPr="004F5C2E">
        <w:rPr>
          <w:rFonts w:ascii="Georgia" w:hAnsi="Georgia"/>
          <w:color w:val="000000"/>
        </w:rPr>
        <w:t xml:space="preserve"> </w:t>
      </w:r>
      <w:r w:rsidR="003D43E5" w:rsidRPr="004F5C2E">
        <w:rPr>
          <w:rStyle w:val="apple-converted-space"/>
          <w:rFonts w:ascii="Georgia" w:hAnsi="Georgia"/>
          <w:color w:val="000000"/>
        </w:rPr>
        <w:t xml:space="preserve">published in </w:t>
      </w:r>
      <w:r w:rsidR="002122DE" w:rsidRPr="004F5C2E">
        <w:rPr>
          <w:rStyle w:val="apple-converted-space"/>
          <w:rFonts w:ascii="Georgia" w:hAnsi="Georgia"/>
          <w:color w:val="000000"/>
        </w:rPr>
        <w:t xml:space="preserve">the </w:t>
      </w:r>
      <w:r w:rsidR="003D43E5" w:rsidRPr="004F5C2E">
        <w:rPr>
          <w:rStyle w:val="Emphasis"/>
          <w:rFonts w:ascii="Georgia" w:hAnsi="Georgia"/>
          <w:color w:val="000000"/>
          <w:bdr w:val="none" w:sz="0" w:space="0" w:color="auto" w:frame="1"/>
        </w:rPr>
        <w:t xml:space="preserve">National Tax Journal, </w:t>
      </w:r>
      <w:r w:rsidR="003D43E5" w:rsidRPr="004F5C2E">
        <w:rPr>
          <w:rStyle w:val="Emphasis"/>
          <w:rFonts w:ascii="Georgia" w:hAnsi="Georgia"/>
          <w:i w:val="0"/>
          <w:color w:val="000000"/>
          <w:bdr w:val="none" w:sz="0" w:space="0" w:color="auto" w:frame="1"/>
        </w:rPr>
        <w:t>a top journal in his field,</w:t>
      </w:r>
      <w:r w:rsidR="003D43E5" w:rsidRPr="004F5C2E">
        <w:rPr>
          <w:rStyle w:val="apple-converted-space"/>
          <w:rFonts w:ascii="Georgia" w:hAnsi="Georgia"/>
          <w:i/>
          <w:iCs/>
          <w:color w:val="000000"/>
          <w:bdr w:val="none" w:sz="0" w:space="0" w:color="auto" w:frame="1"/>
        </w:rPr>
        <w:t> </w:t>
      </w:r>
      <w:r w:rsidR="003D43E5" w:rsidRPr="004F5C2E">
        <w:rPr>
          <w:rFonts w:ascii="Georgia" w:hAnsi="Georgia"/>
          <w:color w:val="000000"/>
        </w:rPr>
        <w:t>received the Richard A. Musgrave Prize for the best paper published in the journal in 2011. He</w:t>
      </w:r>
      <w:r w:rsidR="009F3BED" w:rsidRPr="004F5C2E">
        <w:rPr>
          <w:rFonts w:ascii="Georgia" w:hAnsi="Georgia"/>
          <w:color w:val="000000"/>
        </w:rPr>
        <w:t xml:space="preserve"> was </w:t>
      </w:r>
      <w:r w:rsidR="003D43E5" w:rsidRPr="004F5C2E">
        <w:rPr>
          <w:rFonts w:ascii="Georgia" w:hAnsi="Georgia"/>
          <w:color w:val="000000"/>
        </w:rPr>
        <w:t xml:space="preserve">also </w:t>
      </w:r>
      <w:r w:rsidR="009F3BED" w:rsidRPr="004F5C2E">
        <w:rPr>
          <w:rFonts w:ascii="Georgia" w:hAnsi="Georgia"/>
          <w:color w:val="000000"/>
        </w:rPr>
        <w:t xml:space="preserve">the recipient of the </w:t>
      </w:r>
      <w:r w:rsidR="003D43E5" w:rsidRPr="004F5C2E">
        <w:rPr>
          <w:rFonts w:ascii="Georgia" w:hAnsi="Georgia"/>
        </w:rPr>
        <w:t>Best Conference Manuscript Award</w:t>
      </w:r>
      <w:r w:rsidR="009F3BED" w:rsidRPr="004F5C2E">
        <w:rPr>
          <w:rFonts w:ascii="Georgia" w:hAnsi="Georgia"/>
        </w:rPr>
        <w:t xml:space="preserve"> by the </w:t>
      </w:r>
      <w:r w:rsidR="003D43E5" w:rsidRPr="004F5C2E">
        <w:rPr>
          <w:rFonts w:ascii="Georgia" w:hAnsi="Georgia"/>
        </w:rPr>
        <w:t>Public Budgeting and Finance Section</w:t>
      </w:r>
      <w:r w:rsidR="009F3BED" w:rsidRPr="004F5C2E">
        <w:rPr>
          <w:rFonts w:ascii="Georgia" w:hAnsi="Georgia"/>
        </w:rPr>
        <w:t xml:space="preserve"> of the </w:t>
      </w:r>
      <w:r w:rsidR="003D43E5" w:rsidRPr="004F5C2E">
        <w:rPr>
          <w:rFonts w:ascii="Georgia" w:hAnsi="Georgia"/>
        </w:rPr>
        <w:t>Western Social Science Association (WSSA)</w:t>
      </w:r>
      <w:r w:rsidR="009F3BED" w:rsidRPr="004F5C2E">
        <w:rPr>
          <w:rFonts w:ascii="Georgia" w:hAnsi="Georgia"/>
        </w:rPr>
        <w:t xml:space="preserve"> Conference in 2009.  </w:t>
      </w:r>
      <w:r w:rsidR="00F854A4" w:rsidRPr="004F5C2E">
        <w:rPr>
          <w:rFonts w:ascii="Georgia" w:hAnsi="Georgia"/>
        </w:rPr>
        <w:t xml:space="preserve">His </w:t>
      </w:r>
      <w:r w:rsidR="009F3BED" w:rsidRPr="004F5C2E">
        <w:rPr>
          <w:rFonts w:ascii="Georgia" w:hAnsi="Georgia"/>
        </w:rPr>
        <w:t>research</w:t>
      </w:r>
      <w:r w:rsidR="00F854A4" w:rsidRPr="004F5C2E">
        <w:rPr>
          <w:rFonts w:ascii="Georgia" w:hAnsi="Georgia"/>
        </w:rPr>
        <w:t xml:space="preserve"> in several topical areas</w:t>
      </w:r>
      <w:r w:rsidR="009F3BED" w:rsidRPr="004F5C2E">
        <w:rPr>
          <w:rFonts w:ascii="Georgia" w:hAnsi="Georgia"/>
        </w:rPr>
        <w:t xml:space="preserve"> not only advance</w:t>
      </w:r>
      <w:r w:rsidR="00EB758C" w:rsidRPr="004F5C2E">
        <w:rPr>
          <w:rFonts w:ascii="Georgia" w:hAnsi="Georgia"/>
        </w:rPr>
        <w:t>d</w:t>
      </w:r>
      <w:r w:rsidR="009F3BED" w:rsidRPr="004F5C2E">
        <w:rPr>
          <w:rFonts w:ascii="Georgia" w:hAnsi="Georgia"/>
        </w:rPr>
        <w:t xml:space="preserve"> the frontier</w:t>
      </w:r>
      <w:r w:rsidR="00F854A4" w:rsidRPr="004F5C2E">
        <w:rPr>
          <w:rFonts w:ascii="Georgia" w:hAnsi="Georgia"/>
        </w:rPr>
        <w:t>s</w:t>
      </w:r>
      <w:r w:rsidR="009F3BED" w:rsidRPr="004F5C2E">
        <w:rPr>
          <w:rFonts w:ascii="Georgia" w:hAnsi="Georgia"/>
        </w:rPr>
        <w:t xml:space="preserve"> of public finance research but also provide</w:t>
      </w:r>
      <w:r w:rsidR="00EB758C" w:rsidRPr="004F5C2E">
        <w:rPr>
          <w:rFonts w:ascii="Georgia" w:hAnsi="Georgia"/>
        </w:rPr>
        <w:t>d</w:t>
      </w:r>
      <w:r w:rsidR="009F3BED" w:rsidRPr="004F5C2E">
        <w:rPr>
          <w:rFonts w:ascii="Georgia" w:hAnsi="Georgia"/>
        </w:rPr>
        <w:t xml:space="preserve"> practical insights for policymakers in state and local governments globally. </w:t>
      </w:r>
    </w:p>
    <w:p w14:paraId="69A7A891" w14:textId="628F04EC" w:rsidR="00EB758C" w:rsidRPr="004F5C2E" w:rsidRDefault="00EB758C" w:rsidP="004F5C2E">
      <w:pPr>
        <w:spacing w:line="360" w:lineRule="auto"/>
        <w:rPr>
          <w:rFonts w:ascii="Georgia" w:hAnsi="Georgia" w:cs="Times New Roman"/>
        </w:rPr>
      </w:pPr>
    </w:p>
    <w:p w14:paraId="23E878BD" w14:textId="035D1F4D" w:rsidR="003B0157" w:rsidRPr="004F5C2E" w:rsidRDefault="0010088C" w:rsidP="004F5C2E">
      <w:pPr>
        <w:spacing w:line="360" w:lineRule="auto"/>
        <w:rPr>
          <w:rFonts w:ascii="Georgia" w:hAnsi="Georgia" w:cs="Times New Roman"/>
        </w:rPr>
      </w:pPr>
      <w:r w:rsidRPr="004F5C2E">
        <w:rPr>
          <w:rFonts w:ascii="Georgia" w:hAnsi="Georgia" w:cs="Times New Roman"/>
        </w:rPr>
        <w:t>Dr. Wang was a founding member, former Treasurer</w:t>
      </w:r>
      <w:r w:rsidR="00F854A4" w:rsidRPr="004F5C2E">
        <w:rPr>
          <w:rFonts w:ascii="Georgia" w:hAnsi="Georgia" w:cs="Times New Roman"/>
        </w:rPr>
        <w:t>,</w:t>
      </w:r>
      <w:r w:rsidRPr="004F5C2E">
        <w:rPr>
          <w:rFonts w:ascii="Georgia" w:hAnsi="Georgia" w:cs="Times New Roman"/>
        </w:rPr>
        <w:t xml:space="preserve"> and </w:t>
      </w:r>
      <w:r w:rsidR="00F854A4" w:rsidRPr="004F5C2E">
        <w:rPr>
          <w:rFonts w:ascii="Georgia" w:hAnsi="Georgia" w:cs="Times New Roman"/>
        </w:rPr>
        <w:t xml:space="preserve">long-time </w:t>
      </w:r>
      <w:r w:rsidRPr="004F5C2E">
        <w:rPr>
          <w:rFonts w:ascii="Georgia" w:hAnsi="Georgia" w:cs="Times New Roman"/>
        </w:rPr>
        <w:t>Board member of the China-America Association for Public Affairs </w:t>
      </w:r>
      <w:r w:rsidRPr="004F5C2E">
        <w:rPr>
          <w:rFonts w:ascii="Georgia" w:eastAsia="Times New Roman" w:hAnsi="Georgia" w:cs="Times New Roman"/>
        </w:rPr>
        <w:t>(</w:t>
      </w:r>
      <w:r w:rsidRPr="004F5C2E">
        <w:rPr>
          <w:rFonts w:ascii="Georgia" w:hAnsi="Georgia" w:cs="Times New Roman"/>
        </w:rPr>
        <w:t xml:space="preserve">CAAPA). For </w:t>
      </w:r>
      <w:r w:rsidR="00435133" w:rsidRPr="004F5C2E">
        <w:rPr>
          <w:rFonts w:ascii="Georgia" w:hAnsi="Georgia" w:cs="Times New Roman"/>
        </w:rPr>
        <w:t>his scholar</w:t>
      </w:r>
      <w:r w:rsidR="002122DE" w:rsidRPr="004F5C2E">
        <w:rPr>
          <w:rFonts w:ascii="Georgia" w:hAnsi="Georgia" w:cs="Times New Roman"/>
        </w:rPr>
        <w:t>ly</w:t>
      </w:r>
      <w:r w:rsidR="00435133" w:rsidRPr="004F5C2E">
        <w:rPr>
          <w:rFonts w:ascii="Georgia" w:hAnsi="Georgia" w:cs="Times New Roman"/>
        </w:rPr>
        <w:t xml:space="preserve"> accomplishments, </w:t>
      </w:r>
      <w:r w:rsidR="00EB758C" w:rsidRPr="004F5C2E">
        <w:rPr>
          <w:rFonts w:ascii="Georgia" w:hAnsi="Georgia" w:cs="Times New Roman"/>
        </w:rPr>
        <w:t xml:space="preserve">Dr. Wang was </w:t>
      </w:r>
      <w:r w:rsidR="00435133" w:rsidRPr="004F5C2E">
        <w:rPr>
          <w:rFonts w:ascii="Georgia" w:hAnsi="Georgia" w:cs="Times New Roman"/>
        </w:rPr>
        <w:t xml:space="preserve">elected </w:t>
      </w:r>
      <w:r w:rsidR="009F3BED" w:rsidRPr="004F5C2E">
        <w:rPr>
          <w:rFonts w:ascii="Georgia" w:hAnsi="Georgia" w:cs="Times New Roman"/>
        </w:rPr>
        <w:t xml:space="preserve">President of the Association </w:t>
      </w:r>
      <w:r w:rsidR="00EB758C" w:rsidRPr="004F5C2E">
        <w:rPr>
          <w:rFonts w:ascii="Georgia" w:hAnsi="Georgia" w:cs="Times New Roman"/>
        </w:rPr>
        <w:t xml:space="preserve">in 2017-2018.  He also served on the editorial board of </w:t>
      </w:r>
      <w:r w:rsidR="002122DE" w:rsidRPr="004F5C2E">
        <w:rPr>
          <w:rFonts w:ascii="Georgia" w:hAnsi="Georgia" w:cs="Times New Roman"/>
        </w:rPr>
        <w:t xml:space="preserve">the </w:t>
      </w:r>
      <w:r w:rsidR="00EB758C" w:rsidRPr="004F5C2E">
        <w:rPr>
          <w:rStyle w:val="Emphasis"/>
          <w:rFonts w:ascii="Georgia" w:hAnsi="Georgia"/>
          <w:color w:val="000000"/>
          <w:bdr w:val="none" w:sz="0" w:space="0" w:color="auto" w:frame="1"/>
        </w:rPr>
        <w:t>Journal of Public Budgeting, Accounting, and Financial Management</w:t>
      </w:r>
      <w:r w:rsidR="00EB758C" w:rsidRPr="004F5C2E">
        <w:rPr>
          <w:rStyle w:val="Emphasis"/>
          <w:rFonts w:ascii="Georgia" w:hAnsi="Georgia"/>
          <w:i w:val="0"/>
          <w:color w:val="000000"/>
          <w:bdr w:val="none" w:sz="0" w:space="0" w:color="auto" w:frame="1"/>
        </w:rPr>
        <w:t xml:space="preserve">.  </w:t>
      </w:r>
      <w:r w:rsidR="003B0157" w:rsidRPr="004F5C2E">
        <w:rPr>
          <w:rStyle w:val="Emphasis"/>
          <w:rFonts w:ascii="Georgia" w:hAnsi="Georgia"/>
          <w:i w:val="0"/>
          <w:color w:val="000000"/>
          <w:bdr w:val="none" w:sz="0" w:space="0" w:color="auto" w:frame="1"/>
        </w:rPr>
        <w:t>In addition, h</w:t>
      </w:r>
      <w:r w:rsidR="00435133" w:rsidRPr="004F5C2E">
        <w:rPr>
          <w:rStyle w:val="Emphasis"/>
          <w:rFonts w:ascii="Georgia" w:hAnsi="Georgia"/>
          <w:i w:val="0"/>
          <w:color w:val="000000"/>
          <w:bdr w:val="none" w:sz="0" w:space="0" w:color="auto" w:frame="1"/>
        </w:rPr>
        <w:t xml:space="preserve">e </w:t>
      </w:r>
      <w:r w:rsidR="003B0157" w:rsidRPr="004F5C2E">
        <w:rPr>
          <w:rStyle w:val="Emphasis"/>
          <w:rFonts w:ascii="Georgia" w:hAnsi="Georgia"/>
          <w:i w:val="0"/>
          <w:color w:val="000000"/>
          <w:bdr w:val="none" w:sz="0" w:space="0" w:color="auto" w:frame="1"/>
        </w:rPr>
        <w:t xml:space="preserve">had </w:t>
      </w:r>
      <w:r w:rsidR="00435133" w:rsidRPr="004F5C2E">
        <w:rPr>
          <w:rStyle w:val="Emphasis"/>
          <w:rFonts w:ascii="Georgia" w:hAnsi="Georgia"/>
          <w:i w:val="0"/>
          <w:color w:val="000000"/>
          <w:bdr w:val="none" w:sz="0" w:space="0" w:color="auto" w:frame="1"/>
        </w:rPr>
        <w:t>mentored many young scholars in the U.S. and China</w:t>
      </w:r>
      <w:r w:rsidR="003B0157" w:rsidRPr="004F5C2E">
        <w:rPr>
          <w:rStyle w:val="Emphasis"/>
          <w:rFonts w:ascii="Georgia" w:hAnsi="Georgia"/>
          <w:i w:val="0"/>
          <w:color w:val="000000"/>
          <w:bdr w:val="none" w:sz="0" w:space="0" w:color="auto" w:frame="1"/>
        </w:rPr>
        <w:t xml:space="preserve"> and was a beloved teacher.  His scholarly impact and leadership w</w:t>
      </w:r>
      <w:r w:rsidR="002122DE" w:rsidRPr="004F5C2E">
        <w:rPr>
          <w:rStyle w:val="Emphasis"/>
          <w:rFonts w:ascii="Georgia" w:hAnsi="Georgia"/>
          <w:i w:val="0"/>
          <w:color w:val="000000"/>
          <w:bdr w:val="none" w:sz="0" w:space="0" w:color="auto" w:frame="1"/>
        </w:rPr>
        <w:t>ere</w:t>
      </w:r>
      <w:r w:rsidR="003B0157" w:rsidRPr="004F5C2E">
        <w:rPr>
          <w:rStyle w:val="Emphasis"/>
          <w:rFonts w:ascii="Georgia" w:hAnsi="Georgia"/>
          <w:i w:val="0"/>
          <w:color w:val="000000"/>
          <w:bdr w:val="none" w:sz="0" w:space="0" w:color="auto" w:frame="1"/>
        </w:rPr>
        <w:t xml:space="preserve"> widely recognized, and h</w:t>
      </w:r>
      <w:r w:rsidR="00EB758C" w:rsidRPr="004F5C2E">
        <w:rPr>
          <w:rStyle w:val="Emphasis"/>
          <w:rFonts w:ascii="Georgia" w:hAnsi="Georgia"/>
          <w:i w:val="0"/>
          <w:color w:val="000000"/>
          <w:bdr w:val="none" w:sz="0" w:space="0" w:color="auto" w:frame="1"/>
        </w:rPr>
        <w:t>is</w:t>
      </w:r>
      <w:r w:rsidR="003B0157" w:rsidRPr="004F5C2E">
        <w:rPr>
          <w:rStyle w:val="Emphasis"/>
          <w:rFonts w:ascii="Georgia" w:hAnsi="Georgia"/>
          <w:i w:val="0"/>
          <w:color w:val="000000"/>
          <w:bdr w:val="none" w:sz="0" w:space="0" w:color="auto" w:frame="1"/>
        </w:rPr>
        <w:t xml:space="preserve"> too-early departure from this world </w:t>
      </w:r>
      <w:r w:rsidR="002122DE" w:rsidRPr="004F5C2E">
        <w:rPr>
          <w:rStyle w:val="Emphasis"/>
          <w:rFonts w:ascii="Georgia" w:hAnsi="Georgia"/>
          <w:i w:val="0"/>
          <w:color w:val="000000"/>
          <w:bdr w:val="none" w:sz="0" w:space="0" w:color="auto" w:frame="1"/>
        </w:rPr>
        <w:t>is</w:t>
      </w:r>
      <w:r w:rsidR="00EB758C" w:rsidRPr="004F5C2E">
        <w:rPr>
          <w:rStyle w:val="Emphasis"/>
          <w:rFonts w:ascii="Georgia" w:hAnsi="Georgia"/>
          <w:i w:val="0"/>
          <w:color w:val="000000"/>
          <w:bdr w:val="none" w:sz="0" w:space="0" w:color="auto" w:frame="1"/>
        </w:rPr>
        <w:t xml:space="preserve"> </w:t>
      </w:r>
      <w:r w:rsidR="003B0157" w:rsidRPr="004F5C2E">
        <w:rPr>
          <w:rStyle w:val="Emphasis"/>
          <w:rFonts w:ascii="Georgia" w:hAnsi="Georgia"/>
          <w:i w:val="0"/>
          <w:color w:val="000000"/>
          <w:bdr w:val="none" w:sz="0" w:space="0" w:color="auto" w:frame="1"/>
        </w:rPr>
        <w:t>indeed a</w:t>
      </w:r>
      <w:r w:rsidR="00EB758C" w:rsidRPr="004F5C2E">
        <w:rPr>
          <w:rStyle w:val="Emphasis"/>
          <w:rFonts w:ascii="Georgia" w:hAnsi="Georgia"/>
          <w:i w:val="0"/>
          <w:color w:val="000000"/>
          <w:bdr w:val="none" w:sz="0" w:space="0" w:color="auto" w:frame="1"/>
        </w:rPr>
        <w:t xml:space="preserve"> great loss to the </w:t>
      </w:r>
      <w:r w:rsidR="00435133" w:rsidRPr="004F5C2E">
        <w:rPr>
          <w:rStyle w:val="Emphasis"/>
          <w:rFonts w:ascii="Georgia" w:hAnsi="Georgia"/>
          <w:i w:val="0"/>
          <w:color w:val="000000"/>
          <w:bdr w:val="none" w:sz="0" w:space="0" w:color="auto" w:frame="1"/>
        </w:rPr>
        <w:t>academic</w:t>
      </w:r>
      <w:r w:rsidR="00C26337" w:rsidRPr="004F5C2E">
        <w:rPr>
          <w:rFonts w:ascii="Georgia" w:hAnsi="Georgia" w:cs="Times New Roman"/>
        </w:rPr>
        <w:t xml:space="preserve"> community</w:t>
      </w:r>
      <w:r w:rsidR="003B0157" w:rsidRPr="004F5C2E">
        <w:rPr>
          <w:rFonts w:ascii="Georgia" w:hAnsi="Georgia" w:cs="Times New Roman"/>
        </w:rPr>
        <w:t xml:space="preserve">. </w:t>
      </w:r>
    </w:p>
    <w:p w14:paraId="6D682EF1" w14:textId="50DDB602" w:rsidR="003B0157" w:rsidRPr="004F5C2E" w:rsidRDefault="003B0157" w:rsidP="004F5C2E">
      <w:pPr>
        <w:spacing w:line="360" w:lineRule="auto"/>
        <w:rPr>
          <w:rFonts w:ascii="Georgia" w:hAnsi="Georgia" w:cs="Times New Roman"/>
        </w:rPr>
      </w:pPr>
    </w:p>
    <w:p w14:paraId="69819667" w14:textId="1ADA88DF" w:rsidR="003B0157" w:rsidRPr="004F5C2E" w:rsidRDefault="003B0157" w:rsidP="004F5C2E">
      <w:pPr>
        <w:spacing w:line="360" w:lineRule="auto"/>
        <w:rPr>
          <w:rFonts w:ascii="Georgia" w:hAnsi="Georgia" w:cs="Times New Roman"/>
        </w:rPr>
      </w:pPr>
      <w:r w:rsidRPr="004F5C2E">
        <w:rPr>
          <w:rFonts w:ascii="Georgia" w:hAnsi="Georgia" w:cs="Times New Roman"/>
        </w:rPr>
        <w:t>T</w:t>
      </w:r>
      <w:r w:rsidR="00435133" w:rsidRPr="004F5C2E">
        <w:rPr>
          <w:rFonts w:ascii="Georgia" w:hAnsi="Georgia" w:cs="Times New Roman"/>
        </w:rPr>
        <w:t xml:space="preserve">he </w:t>
      </w:r>
      <w:r w:rsidR="00F854A4" w:rsidRPr="004F5C2E">
        <w:rPr>
          <w:rFonts w:ascii="Georgia" w:hAnsi="Georgia" w:cs="Times New Roman"/>
        </w:rPr>
        <w:t xml:space="preserve">Board, </w:t>
      </w:r>
      <w:r w:rsidR="00435133" w:rsidRPr="004F5C2E">
        <w:rPr>
          <w:rFonts w:ascii="Georgia" w:hAnsi="Georgia" w:cs="Times New Roman"/>
        </w:rPr>
        <w:t>members</w:t>
      </w:r>
      <w:r w:rsidR="00F854A4" w:rsidRPr="004F5C2E">
        <w:rPr>
          <w:rFonts w:ascii="Georgia" w:hAnsi="Georgia" w:cs="Times New Roman"/>
        </w:rPr>
        <w:t>,</w:t>
      </w:r>
      <w:r w:rsidR="00435133" w:rsidRPr="004F5C2E">
        <w:rPr>
          <w:rFonts w:ascii="Georgia" w:hAnsi="Georgia" w:cs="Times New Roman"/>
        </w:rPr>
        <w:t xml:space="preserve"> and friends of CAAPA </w:t>
      </w:r>
      <w:r w:rsidR="00C26337" w:rsidRPr="004F5C2E">
        <w:rPr>
          <w:rFonts w:ascii="Georgia" w:hAnsi="Georgia" w:cs="Times New Roman"/>
        </w:rPr>
        <w:t xml:space="preserve">offer </w:t>
      </w:r>
      <w:r w:rsidRPr="004F5C2E">
        <w:rPr>
          <w:rFonts w:ascii="Georgia" w:hAnsi="Georgia" w:cs="Times New Roman"/>
        </w:rPr>
        <w:t xml:space="preserve">our </w:t>
      </w:r>
      <w:r w:rsidR="00C26337" w:rsidRPr="004F5C2E">
        <w:rPr>
          <w:rFonts w:ascii="Georgia" w:hAnsi="Georgia" w:cs="Times New Roman"/>
        </w:rPr>
        <w:t xml:space="preserve">deepest </w:t>
      </w:r>
      <w:r w:rsidR="00EB758C" w:rsidRPr="004F5C2E">
        <w:rPr>
          <w:rFonts w:ascii="Georgia" w:hAnsi="Georgia" w:cs="Times New Roman"/>
        </w:rPr>
        <w:t>condolences</w:t>
      </w:r>
      <w:r w:rsidR="00C26337" w:rsidRPr="004F5C2E">
        <w:rPr>
          <w:rFonts w:ascii="Georgia" w:hAnsi="Georgia" w:cs="Times New Roman"/>
        </w:rPr>
        <w:t xml:space="preserve"> to </w:t>
      </w:r>
      <w:r w:rsidR="00EB758C" w:rsidRPr="004F5C2E">
        <w:rPr>
          <w:rFonts w:ascii="Georgia" w:hAnsi="Georgia" w:cs="Times New Roman"/>
        </w:rPr>
        <w:t>Dr. Wang</w:t>
      </w:r>
      <w:r w:rsidR="00C26337" w:rsidRPr="004F5C2E">
        <w:rPr>
          <w:rFonts w:ascii="Georgia" w:hAnsi="Georgia" w:cs="Times New Roman"/>
        </w:rPr>
        <w:t>’s wife and family.</w:t>
      </w:r>
      <w:r w:rsidRPr="004F5C2E">
        <w:rPr>
          <w:rFonts w:ascii="Georgia" w:hAnsi="Georgia" w:cs="Times New Roman"/>
        </w:rPr>
        <w:t xml:space="preserve">  His scholarly example and his kindness and support for others will always be remembered</w:t>
      </w:r>
      <w:r w:rsidR="008E082D" w:rsidRPr="004F5C2E">
        <w:rPr>
          <w:rFonts w:ascii="Georgia" w:hAnsi="Georgia" w:cs="Times New Roman"/>
        </w:rPr>
        <w:t>.</w:t>
      </w:r>
    </w:p>
    <w:sectPr w:rsidR="003B0157" w:rsidRPr="004F5C2E" w:rsidSect="009016E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BE5"/>
    <w:rsid w:val="0010088C"/>
    <w:rsid w:val="0015208F"/>
    <w:rsid w:val="0016460D"/>
    <w:rsid w:val="001C2C78"/>
    <w:rsid w:val="002122DE"/>
    <w:rsid w:val="00285BE5"/>
    <w:rsid w:val="00324639"/>
    <w:rsid w:val="003B0157"/>
    <w:rsid w:val="003D43E5"/>
    <w:rsid w:val="003F0829"/>
    <w:rsid w:val="00435133"/>
    <w:rsid w:val="004B2246"/>
    <w:rsid w:val="004F5C2E"/>
    <w:rsid w:val="00506252"/>
    <w:rsid w:val="005A7993"/>
    <w:rsid w:val="0073656E"/>
    <w:rsid w:val="007951EF"/>
    <w:rsid w:val="00826CC5"/>
    <w:rsid w:val="00877867"/>
    <w:rsid w:val="008C0170"/>
    <w:rsid w:val="008E082D"/>
    <w:rsid w:val="008F1EBD"/>
    <w:rsid w:val="00900299"/>
    <w:rsid w:val="009016E6"/>
    <w:rsid w:val="009C1F95"/>
    <w:rsid w:val="009F3BED"/>
    <w:rsid w:val="00AF76B5"/>
    <w:rsid w:val="00B515A6"/>
    <w:rsid w:val="00BB349D"/>
    <w:rsid w:val="00BC62CB"/>
    <w:rsid w:val="00C26337"/>
    <w:rsid w:val="00C44471"/>
    <w:rsid w:val="00C57753"/>
    <w:rsid w:val="00DD14F8"/>
    <w:rsid w:val="00EA16CF"/>
    <w:rsid w:val="00EB758C"/>
    <w:rsid w:val="00F81F76"/>
    <w:rsid w:val="00F85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B19638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85BE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285BE5"/>
  </w:style>
  <w:style w:type="character" w:styleId="Emphasis">
    <w:name w:val="Emphasis"/>
    <w:basedOn w:val="DefaultParagraphFont"/>
    <w:uiPriority w:val="20"/>
    <w:qFormat/>
    <w:rsid w:val="00285BE5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79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99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85BE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285BE5"/>
  </w:style>
  <w:style w:type="character" w:styleId="Emphasis">
    <w:name w:val="Emphasis"/>
    <w:basedOn w:val="DefaultParagraphFont"/>
    <w:uiPriority w:val="20"/>
    <w:qFormat/>
    <w:rsid w:val="00285BE5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79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99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30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1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6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02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417</Words>
  <Characters>2378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SFSU</Company>
  <LinksUpToDate>false</LinksUpToDate>
  <CharactersWithSpaces>2790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Janey Wang</dc:creator>
  <cp:lastModifiedBy>Tony Yao</cp:lastModifiedBy>
  <cp:revision>2</cp:revision>
  <cp:lastPrinted>2018-01-27T01:23:00Z</cp:lastPrinted>
  <dcterms:created xsi:type="dcterms:W3CDTF">2018-01-30T00:29:00Z</dcterms:created>
  <dcterms:modified xsi:type="dcterms:W3CDTF">2018-01-30T00:29:00Z</dcterms:modified>
</cp:coreProperties>
</file>